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2D" w:rsidRDefault="002D796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C2D" w:rsidRDefault="002D7960">
      <w:pPr>
        <w:spacing w:after="0" w:line="276" w:lineRule="auto"/>
        <w:jc w:val="right"/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  <w:t>ПРЕСС-РЕЛИЗ</w:t>
      </w:r>
    </w:p>
    <w:p w:rsidR="007A1C2D" w:rsidRDefault="002D7960">
      <w:pPr>
        <w:spacing w:after="0" w:line="276" w:lineRule="auto"/>
        <w:jc w:val="right"/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>15 октября 2018</w:t>
      </w:r>
    </w:p>
    <w:p w:rsidR="007A1C2D" w:rsidRDefault="007A1C2D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1C2D" w:rsidRDefault="002D7960">
      <w:pPr>
        <w:shd w:val="clear" w:color="auto" w:fill="FFFFFF"/>
        <w:spacing w:after="0" w:line="240" w:lineRule="auto"/>
        <w:ind w:firstLine="708"/>
        <w:jc w:val="center"/>
        <w:rPr>
          <w:rFonts w:ascii="Segoe UI" w:eastAsia="Times New Roman" w:hAnsi="Segoe UI" w:cs="Segoe UI"/>
          <w:b/>
          <w:color w:val="1D2129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color w:val="1D2129"/>
          <w:sz w:val="32"/>
          <w:szCs w:val="32"/>
          <w:lang w:eastAsia="ru-RU"/>
        </w:rPr>
        <w:t>Консультации для пожилых людей</w:t>
      </w:r>
    </w:p>
    <w:p w:rsidR="007A1C2D" w:rsidRDefault="002D796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b/>
          <w:color w:val="1D21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1D2129"/>
          <w:sz w:val="24"/>
          <w:szCs w:val="24"/>
          <w:lang w:eastAsia="ru-RU"/>
        </w:rPr>
        <w:t xml:space="preserve">15 октября Молодежный совет Управления </w:t>
      </w:r>
      <w:proofErr w:type="spellStart"/>
      <w:r>
        <w:rPr>
          <w:rFonts w:ascii="Segoe UI" w:eastAsia="Times New Roman" w:hAnsi="Segoe UI" w:cs="Segoe UI"/>
          <w:b/>
          <w:color w:val="1D2129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b/>
          <w:color w:val="1D2129"/>
          <w:sz w:val="24"/>
          <w:szCs w:val="24"/>
          <w:lang w:eastAsia="ru-RU"/>
        </w:rPr>
        <w:t xml:space="preserve"> по Самарской области провел консультации в ГБУ «Самарский областной геронтологический центр». Пожилые люди и сотрудники центра получили рекомендации по вопросам оформления недвижимости, а специалисты Управления рассказали, как уберечься от мошеннических д</w:t>
      </w:r>
      <w:r>
        <w:rPr>
          <w:rFonts w:ascii="Segoe UI" w:eastAsia="Times New Roman" w:hAnsi="Segoe UI" w:cs="Segoe UI"/>
          <w:b/>
          <w:color w:val="1D2129"/>
          <w:sz w:val="24"/>
          <w:szCs w:val="24"/>
          <w:lang w:eastAsia="ru-RU"/>
        </w:rPr>
        <w:t xml:space="preserve">ействий и об обязанностях землевладельцев. </w:t>
      </w:r>
    </w:p>
    <w:p w:rsidR="007A1C2D" w:rsidRDefault="002D796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1D21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1D2129"/>
          <w:sz w:val="24"/>
          <w:szCs w:val="24"/>
          <w:lang w:eastAsia="ru-RU"/>
        </w:rPr>
        <w:t xml:space="preserve">Разбирая жизненные ситуации, с которыми приходили пожилые люди, специалисты рекомендовали: внести отметку в Единый государственный реестр недвижимости о невозможности регистрации без личного участия собственника </w:t>
      </w:r>
      <w:r>
        <w:rPr>
          <w:rFonts w:ascii="Segoe UI" w:eastAsia="Times New Roman" w:hAnsi="Segoe UI" w:cs="Segoe UI"/>
          <w:color w:val="1D2129"/>
          <w:sz w:val="24"/>
          <w:szCs w:val="24"/>
          <w:lang w:eastAsia="ru-RU"/>
        </w:rPr>
        <w:t>или подать заявление о возражении в отношении зарегистрированного права.</w:t>
      </w:r>
    </w:p>
    <w:p w:rsidR="007A1C2D" w:rsidRDefault="002D796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1D21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1D2129"/>
          <w:sz w:val="24"/>
          <w:szCs w:val="24"/>
          <w:lang w:eastAsia="ru-RU"/>
        </w:rPr>
        <w:t xml:space="preserve">Отметка о невозможности регистрации без личного участия собственника важна в случаях, когда возникает подозрение, что квартира будет продана без согласия пенсионера. </w:t>
      </w:r>
      <w:proofErr w:type="gramStart"/>
      <w:r>
        <w:rPr>
          <w:rFonts w:ascii="Segoe UI" w:eastAsia="Times New Roman" w:hAnsi="Segoe UI" w:cs="Segoe UI"/>
          <w:color w:val="1D2129"/>
          <w:sz w:val="24"/>
          <w:szCs w:val="24"/>
          <w:lang w:eastAsia="ru-RU"/>
        </w:rPr>
        <w:t>«При наличии тако</w:t>
      </w:r>
      <w:r>
        <w:rPr>
          <w:rFonts w:ascii="Segoe UI" w:eastAsia="Times New Roman" w:hAnsi="Segoe UI" w:cs="Segoe UI"/>
          <w:color w:val="1D2129"/>
          <w:sz w:val="24"/>
          <w:szCs w:val="24"/>
          <w:lang w:eastAsia="ru-RU"/>
        </w:rPr>
        <w:t>й отметки за совершением регистрационного действия может обратиться исключительно сам пенсионер</w:t>
      </w:r>
      <w:proofErr w:type="gramEnd"/>
      <w:r>
        <w:rPr>
          <w:rFonts w:ascii="Segoe UI" w:eastAsia="Times New Roman" w:hAnsi="Segoe UI" w:cs="Segoe UI"/>
          <w:color w:val="1D2129"/>
          <w:sz w:val="24"/>
          <w:szCs w:val="24"/>
          <w:lang w:eastAsia="ru-RU"/>
        </w:rPr>
        <w:t>, - говорит куратор Молодежного совета заместитель начальника отдела правового обеспечения Константин Минин. - Подать заявление нужно в МФЦ, и это бесплатно».</w:t>
      </w:r>
    </w:p>
    <w:p w:rsidR="007A1C2D" w:rsidRDefault="002D796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1D21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1D2129"/>
          <w:sz w:val="24"/>
          <w:szCs w:val="24"/>
          <w:lang w:eastAsia="ru-RU"/>
        </w:rPr>
        <w:t>За</w:t>
      </w:r>
      <w:r>
        <w:rPr>
          <w:rFonts w:ascii="Segoe UI" w:eastAsia="Times New Roman" w:hAnsi="Segoe UI" w:cs="Segoe UI"/>
          <w:color w:val="1D2129"/>
          <w:sz w:val="24"/>
          <w:szCs w:val="24"/>
          <w:lang w:eastAsia="ru-RU"/>
        </w:rPr>
        <w:t>явление о возражении в отношении зарегистрированного права надо подавать в случаях, когда право собственности уже перешло другому лицу, а собственник с этим не согласен (например, он был введен в заблуждение и подписал договор). Основная функция этой отмет</w:t>
      </w:r>
      <w:r>
        <w:rPr>
          <w:rFonts w:ascii="Segoe UI" w:eastAsia="Times New Roman" w:hAnsi="Segoe UI" w:cs="Segoe UI"/>
          <w:color w:val="1D2129"/>
          <w:sz w:val="24"/>
          <w:szCs w:val="24"/>
          <w:lang w:eastAsia="ru-RU"/>
        </w:rPr>
        <w:t>ки – уведомить покупателя о возражениях и тем самым не позволить возникнуть так называемому добросовестному приобретателю. Отметка действует три месяца. За это время собственнику надо обратиться в суд за оспариванием сделки и восстановлением нарушенных пра</w:t>
      </w:r>
      <w:r>
        <w:rPr>
          <w:rFonts w:ascii="Segoe UI" w:eastAsia="Times New Roman" w:hAnsi="Segoe UI" w:cs="Segoe UI"/>
          <w:color w:val="1D2129"/>
          <w:sz w:val="24"/>
          <w:szCs w:val="24"/>
          <w:lang w:eastAsia="ru-RU"/>
        </w:rPr>
        <w:t xml:space="preserve">в. </w:t>
      </w:r>
    </w:p>
    <w:p w:rsidR="007A1C2D" w:rsidRDefault="007A1C2D">
      <w:pPr>
        <w:rPr>
          <w:rFonts w:ascii="Times New Roman" w:hAnsi="Times New Roman" w:cs="Times New Roman"/>
          <w:sz w:val="28"/>
          <w:szCs w:val="28"/>
        </w:rPr>
      </w:pPr>
    </w:p>
    <w:p w:rsidR="007A1C2D" w:rsidRDefault="002D796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865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7A1C2D" w:rsidRDefault="007A1C2D">
      <w:pPr>
        <w:spacing w:after="0" w:line="240" w:lineRule="auto"/>
        <w:jc w:val="both"/>
        <w:rPr>
          <w:sz w:val="28"/>
          <w:szCs w:val="28"/>
        </w:rPr>
      </w:pPr>
    </w:p>
    <w:p w:rsidR="007A1C2D" w:rsidRDefault="002D7960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7A1C2D" w:rsidRDefault="002D796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 w:rsidR="007A1C2D" w:rsidRDefault="002D7960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DAC2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7A1C2D" w:rsidRDefault="007A1C2D"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7A1C2D" w:rsidRDefault="007A1C2D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sectPr w:rsidR="007A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2D"/>
    <w:rsid w:val="002D7960"/>
    <w:rsid w:val="007A1C2D"/>
    <w:rsid w:val="00C2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8591B-02AB-4EB2-AACB-9E88DE8A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2018-10-15T10:02:00Z</cp:lastPrinted>
  <dcterms:created xsi:type="dcterms:W3CDTF">2018-10-15T10:02:00Z</dcterms:created>
  <dcterms:modified xsi:type="dcterms:W3CDTF">2018-10-15T10:02:00Z</dcterms:modified>
</cp:coreProperties>
</file>